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07B" w:rsidRDefault="00C93B8C">
      <w:r>
        <w:t>National Revenue Stamps of China – A.W. Bendig</w:t>
      </w:r>
    </w:p>
    <w:p w:rsidR="00C93B8C" w:rsidRDefault="00C93B8C">
      <w:r>
        <w:t>This publication is a catalog of revenue stamps of China ans was published in 1957. It consists of about 15 pages, in black and white, of General Tax stamps, Charity Tax stamps, Insurance Tax stamps, Commodity and Liquor Tax stamps and a few other categories.</w:t>
      </w:r>
    </w:p>
    <w:p w:rsidR="00C93B8C" w:rsidRDefault="00C93B8C">
      <w:r>
        <w:t>The illustrations are crude, as wold be expected from the year of publication. The valuation is only provided for unused copies in good condition unlike more recent catalogs that list values for both mint and used copies. Each stamp is described in a sentence or two without much specific details to help with identification.</w:t>
      </w:r>
    </w:p>
    <w:p w:rsidR="00C93B8C" w:rsidRDefault="00C93B8C">
      <w:r>
        <w:t>In general, considering the state of the art at the time this document was published, it might be of some value from a historical perspective but, in recent times, much more comprehensive literature is available to the collector.</w:t>
      </w:r>
    </w:p>
    <w:p w:rsidR="00C93B8C" w:rsidRDefault="00C93B8C">
      <w:bookmarkStart w:id="0" w:name="_GoBack"/>
      <w:bookmarkEnd w:id="0"/>
    </w:p>
    <w:p w:rsidR="00C93B8C" w:rsidRDefault="00C93B8C"/>
    <w:sectPr w:rsidR="00C93B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8C"/>
    <w:rsid w:val="00C93B8C"/>
    <w:rsid w:val="00D00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1E9B7B-FA65-404C-8C27-E22F2C69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2023-03-01T17:16:00Z</dcterms:created>
  <dcterms:modified xsi:type="dcterms:W3CDTF">2023-03-01T17:25:00Z</dcterms:modified>
</cp:coreProperties>
</file>